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center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>Правила безопасного поведения на льду</w:t>
      </w:r>
    </w:p>
    <w:p w:rsidR="00620E24" w:rsidRPr="00620E24" w:rsidRDefault="00620E24" w:rsidP="00620E24">
      <w:pPr>
        <w:shd w:val="clear" w:color="auto" w:fill="F7F5B6"/>
        <w:suppressAutoHyphens w:val="0"/>
        <w:rPr>
          <w:rFonts w:ascii="Arial" w:hAnsi="Arial" w:cs="Arial"/>
          <w:color w:val="4E0E11"/>
          <w:sz w:val="20"/>
          <w:szCs w:val="20"/>
          <w:lang w:eastAsia="ru-RU"/>
        </w:rPr>
      </w:pPr>
      <w:bookmarkStart w:id="0" w:name="_GoBack"/>
      <w:r w:rsidRPr="00620E24">
        <w:rPr>
          <w:rFonts w:ascii="Arial" w:hAnsi="Arial" w:cs="Arial"/>
          <w:noProof/>
          <w:color w:val="9B1C23"/>
          <w:sz w:val="20"/>
          <w:szCs w:val="20"/>
          <w:lang w:eastAsia="ru-RU"/>
        </w:rPr>
        <w:drawing>
          <wp:inline distT="0" distB="0" distL="0" distR="0" wp14:anchorId="645CF37A" wp14:editId="5CF56975">
            <wp:extent cx="3657600" cy="3590925"/>
            <wp:effectExtent l="0" t="0" r="0" b="9525"/>
            <wp:docPr id="1" name="Рисунок 1" descr="http://xn--2-ctbahbet5cb4c2h.xn--p1ai/images/2019-20/1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ctbahbet5cb4c2h.xn--p1ai/images/2019-20/1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both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>Лед в период с ноября до середины января</w:t>
      </w:r>
      <w:proofErr w:type="gramStart"/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 xml:space="preserve">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  <w:r w:rsidRPr="00620E24">
        <w:rPr>
          <w:rFonts w:ascii="Arial" w:hAnsi="Arial" w:cs="Arial"/>
          <w:color w:val="4E0E11"/>
          <w:sz w:val="20"/>
          <w:szCs w:val="20"/>
          <w:lang w:eastAsia="ru-RU"/>
        </w:rPr>
        <w:br/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 xml:space="preserve">Лёд может быть недостаточно прочен, и, находясь на нем, человек рискует в любой момент провалиться в холодную воду. Соблюдайте правила поведения на льду, изучайте основные способы спасения человека, который провалился под лёд. Тогда, при необходимости, вы сможете уберечь себя от беды и помочь спасти жизнь </w:t>
      </w:r>
      <w:proofErr w:type="gramStart"/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>другому</w:t>
      </w:r>
      <w:proofErr w:type="gramEnd"/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both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>Следует помнить и соблюдать правила безопасного поведения на льду:</w:t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  <w:t>- Не переходить замерзший водоем в местах, где это запрещено.</w:t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  <w:t>- Не выходить на недавно замерший и еще не окрепший лед.</w:t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  <w:t>- 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</w:t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  <w:t>- Не приближаться к прорубям и полыньям на льду.</w:t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  <w:t>- Не скатываться на санках, ледянках, лыжах с берега на тонкий, еще не окрепший лед и категорически запретить это делать детям без присмотра.</w:t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  <w:t>- Не выходить на лед при плохой освещенности или видимости, особенно в темное время суток.</w:t>
      </w: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  <w:t>- Не выезжать на автомобиле на лёд вне мест специально организованных переправ.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>       </w:t>
      </w:r>
    </w:p>
    <w:p w:rsidR="00620E24" w:rsidRPr="00620E24" w:rsidRDefault="00620E24" w:rsidP="00620E24">
      <w:pPr>
        <w:shd w:val="clear" w:color="auto" w:fill="F7F5B6"/>
        <w:suppressAutoHyphens w:val="0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noProof/>
          <w:color w:val="9B1C23"/>
          <w:sz w:val="20"/>
          <w:szCs w:val="20"/>
          <w:lang w:eastAsia="ru-RU"/>
        </w:rPr>
        <w:lastRenderedPageBreak/>
        <w:drawing>
          <wp:inline distT="0" distB="0" distL="0" distR="0" wp14:anchorId="4DDB9B0C" wp14:editId="7CD80AA0">
            <wp:extent cx="3533775" cy="2647950"/>
            <wp:effectExtent l="0" t="0" r="9525" b="0"/>
            <wp:docPr id="2" name="Рисунок 2" descr="http://xn--2-ctbahbet5cb4c2h.xn--p1ai/images/4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-ctbahbet5cb4c2h.xn--p1ai/images/4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24" w:rsidRPr="00620E24" w:rsidRDefault="00620E24" w:rsidP="00620E24">
      <w:pPr>
        <w:shd w:val="clear" w:color="auto" w:fill="F7F5B6"/>
        <w:suppressAutoHyphens w:val="0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t>                                    </w:t>
      </w:r>
      <w:r w:rsidRPr="00620E24">
        <w:rPr>
          <w:rFonts w:ascii="Arial" w:hAnsi="Arial" w:cs="Arial"/>
          <w:noProof/>
          <w:color w:val="9B1C23"/>
          <w:sz w:val="20"/>
          <w:szCs w:val="20"/>
          <w:lang w:eastAsia="ru-RU"/>
        </w:rPr>
        <w:drawing>
          <wp:inline distT="0" distB="0" distL="0" distR="0" wp14:anchorId="071C9237" wp14:editId="6E2205A5">
            <wp:extent cx="3333750" cy="2647950"/>
            <wp:effectExtent l="0" t="0" r="0" b="0"/>
            <wp:docPr id="3" name="Рисунок 3" descr="http://xn--2-ctbahbet5cb4c2h.xn--p1ai/images/5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-ctbahbet5cb4c2h.xn--p1ai/images/5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4E0E11"/>
          <w:sz w:val="20"/>
          <w:szCs w:val="20"/>
          <w:lang w:eastAsia="ru-RU"/>
        </w:rPr>
        <w:t> 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4E0E11"/>
          <w:sz w:val="20"/>
          <w:szCs w:val="20"/>
          <w:lang w:eastAsia="ru-RU"/>
        </w:rPr>
        <w:t> 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4E0E11"/>
          <w:sz w:val="20"/>
          <w:szCs w:val="20"/>
          <w:lang w:eastAsia="ru-RU"/>
        </w:rPr>
        <w:t> 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center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ru-RU"/>
        </w:rPr>
        <w:t>Помните: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both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620E24">
        <w:rPr>
          <w:color w:val="000000"/>
          <w:lang w:eastAsia="ru-RU"/>
        </w:rPr>
        <w:t>Прочный лед имеет голубой цвет, если же цвет льда белый, то он выдержит в два раза меньше тяжестей. Когда же лед имеет серый или желтоватый оттенок, он очень не надежен, и выходить на него крайне опасно. По-настоящему крепких морозов еще не было и лед на водоемах очень тонкий – 3-5 см. А выходить на лед можно при условии, если его толщина достигла не менее 10 см.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both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b/>
          <w:bCs/>
          <w:color w:val="FF0000"/>
          <w:sz w:val="28"/>
          <w:szCs w:val="28"/>
          <w:u w:val="single"/>
          <w:lang w:eastAsia="ru-RU"/>
        </w:rPr>
        <w:t>Если вы увидели провалившегося под лед человека:</w:t>
      </w:r>
      <w:r w:rsidRPr="00620E24">
        <w:rPr>
          <w:color w:val="000000"/>
          <w:lang w:eastAsia="ru-RU"/>
        </w:rPr>
        <w:br/>
      </w:r>
      <w:r w:rsidRPr="00620E24">
        <w:rPr>
          <w:color w:val="000000"/>
          <w:lang w:eastAsia="ru-RU"/>
        </w:rPr>
        <w:sym w:font="Symbol" w:char="F0A7"/>
      </w:r>
      <w:r w:rsidRPr="00620E24">
        <w:rPr>
          <w:color w:val="000000"/>
          <w:lang w:eastAsia="ru-RU"/>
        </w:rPr>
        <w:t xml:space="preserve"> крикните, что идете ему на помощь, это придаст ему силы;</w:t>
      </w:r>
      <w:r w:rsidRPr="00620E24">
        <w:rPr>
          <w:color w:val="000000"/>
          <w:lang w:eastAsia="ru-RU"/>
        </w:rPr>
        <w:br/>
      </w:r>
      <w:r w:rsidRPr="00620E24">
        <w:rPr>
          <w:color w:val="000000"/>
          <w:lang w:eastAsia="ru-RU"/>
        </w:rPr>
        <w:sym w:font="Symbol" w:char="F0A7"/>
      </w:r>
      <w:r w:rsidRPr="00620E24">
        <w:rPr>
          <w:color w:val="000000"/>
          <w:lang w:eastAsia="ru-RU"/>
        </w:rPr>
        <w:t xml:space="preserve"> оказывая помощь, не подходите к полынье ближе 3-4 метров.</w:t>
      </w:r>
      <w:r w:rsidRPr="00620E24">
        <w:rPr>
          <w:color w:val="000000"/>
          <w:lang w:eastAsia="ru-RU"/>
        </w:rPr>
        <w:br/>
        <w:t>Используйте лыжи, доски, палки, веревки, связанные брючные ремни;</w:t>
      </w:r>
      <w:r w:rsidRPr="00620E24">
        <w:rPr>
          <w:color w:val="000000"/>
          <w:lang w:eastAsia="ru-RU"/>
        </w:rPr>
        <w:br/>
      </w:r>
      <w:r w:rsidRPr="00620E24">
        <w:rPr>
          <w:color w:val="000000"/>
          <w:lang w:eastAsia="ru-RU"/>
        </w:rPr>
        <w:sym w:font="Symbol" w:char="F0A7"/>
      </w:r>
      <w:r w:rsidRPr="00620E24">
        <w:rPr>
          <w:color w:val="000000"/>
          <w:lang w:eastAsia="ru-RU"/>
        </w:rPr>
        <w:t xml:space="preserve"> когда человек выберется из полыньи, не торопитесь к нему,</w:t>
      </w:r>
      <w:r w:rsidRPr="00620E24">
        <w:rPr>
          <w:color w:val="000000"/>
          <w:lang w:eastAsia="ru-RU"/>
        </w:rPr>
        <w:br/>
        <w:t>а медленно отползайте к берегу на прочный лед. Пострадавший</w:t>
      </w:r>
      <w:r w:rsidRPr="00620E24">
        <w:rPr>
          <w:color w:val="000000"/>
          <w:lang w:eastAsia="ru-RU"/>
        </w:rPr>
        <w:br/>
        <w:t>должен ползти следом.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center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b/>
          <w:bCs/>
          <w:i/>
          <w:iCs/>
          <w:color w:val="FF0000"/>
          <w:sz w:val="28"/>
          <w:szCs w:val="28"/>
          <w:u w:val="single"/>
          <w:lang w:eastAsia="ru-RU"/>
        </w:rPr>
        <w:t>Уважаемые родители!</w:t>
      </w:r>
    </w:p>
    <w:p w:rsidR="00620E24" w:rsidRPr="00620E24" w:rsidRDefault="00620E24" w:rsidP="00620E24">
      <w:pPr>
        <w:shd w:val="clear" w:color="auto" w:fill="F7F5B6"/>
        <w:suppressAutoHyphens w:val="0"/>
        <w:spacing w:before="195" w:after="195"/>
        <w:jc w:val="center"/>
        <w:rPr>
          <w:rFonts w:ascii="Arial" w:hAnsi="Arial" w:cs="Arial"/>
          <w:color w:val="4E0E11"/>
          <w:sz w:val="20"/>
          <w:szCs w:val="20"/>
          <w:lang w:eastAsia="ru-RU"/>
        </w:rPr>
      </w:pPr>
      <w:r w:rsidRPr="00620E24">
        <w:rPr>
          <w:b/>
          <w:bCs/>
          <w:i/>
          <w:iCs/>
          <w:color w:val="000000"/>
          <w:lang w:eastAsia="ru-RU"/>
        </w:rPr>
        <w:lastRenderedPageBreak/>
        <w:t>Напомните детям об опасности игр на льду. Ни в коем случае не позволяйте ребенку играть вблизи водоемов и рек. Малолетних детей не оставляйте без присмотра. Любителям подледного лова необходимо соблюдать свои меры предосторожности: не пробивать несколько лунок рядом, не собираться большими группами в одном месте; не ловить рыбу возле промоин.</w:t>
      </w:r>
    </w:p>
    <w:p w:rsidR="00207246" w:rsidRPr="00620E24" w:rsidRDefault="00207246" w:rsidP="00620E24"/>
    <w:sectPr w:rsidR="00207246" w:rsidRPr="00620E24" w:rsidSect="009E5030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E59"/>
    <w:multiLevelType w:val="multilevel"/>
    <w:tmpl w:val="3BE2BE2C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5B388C"/>
    <w:multiLevelType w:val="hybridMultilevel"/>
    <w:tmpl w:val="3E967D40"/>
    <w:lvl w:ilvl="0" w:tplc="238E86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050A2"/>
    <w:multiLevelType w:val="hybridMultilevel"/>
    <w:tmpl w:val="30FE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D1A0D"/>
    <w:multiLevelType w:val="hybridMultilevel"/>
    <w:tmpl w:val="4386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3744"/>
    <w:multiLevelType w:val="hybridMultilevel"/>
    <w:tmpl w:val="15CC730A"/>
    <w:lvl w:ilvl="0" w:tplc="6B9E24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90DA5"/>
    <w:multiLevelType w:val="hybridMultilevel"/>
    <w:tmpl w:val="611A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6"/>
    <w:rsid w:val="0003312F"/>
    <w:rsid w:val="000D1485"/>
    <w:rsid w:val="001725FA"/>
    <w:rsid w:val="00207246"/>
    <w:rsid w:val="0021793C"/>
    <w:rsid w:val="0022032C"/>
    <w:rsid w:val="002C18FB"/>
    <w:rsid w:val="003C2D2D"/>
    <w:rsid w:val="00415811"/>
    <w:rsid w:val="004305B7"/>
    <w:rsid w:val="004314A2"/>
    <w:rsid w:val="005759C7"/>
    <w:rsid w:val="00620E24"/>
    <w:rsid w:val="006370BA"/>
    <w:rsid w:val="0067537B"/>
    <w:rsid w:val="007275A7"/>
    <w:rsid w:val="00760F1F"/>
    <w:rsid w:val="007B544E"/>
    <w:rsid w:val="008213CD"/>
    <w:rsid w:val="008271C2"/>
    <w:rsid w:val="00836BEA"/>
    <w:rsid w:val="008C4EFF"/>
    <w:rsid w:val="009B104D"/>
    <w:rsid w:val="009E5030"/>
    <w:rsid w:val="00A62E67"/>
    <w:rsid w:val="00A73966"/>
    <w:rsid w:val="00A90926"/>
    <w:rsid w:val="00AC4A1C"/>
    <w:rsid w:val="00B2698F"/>
    <w:rsid w:val="00B30D20"/>
    <w:rsid w:val="00C70043"/>
    <w:rsid w:val="00CB6500"/>
    <w:rsid w:val="00D71BF0"/>
    <w:rsid w:val="00E00BAB"/>
    <w:rsid w:val="00E1119B"/>
    <w:rsid w:val="00E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90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A90926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A9092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90926"/>
    <w:pPr>
      <w:shd w:val="clear" w:color="auto" w:fill="FFFFFF"/>
      <w:suppressAutoHyphens w:val="0"/>
      <w:spacing w:before="6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A90926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Strong"/>
    <w:basedOn w:val="a0"/>
    <w:qFormat/>
    <w:rsid w:val="00A90926"/>
    <w:rPr>
      <w:rFonts w:cs="Times New Roman"/>
      <w:b/>
      <w:bCs/>
    </w:rPr>
  </w:style>
  <w:style w:type="paragraph" w:styleId="a5">
    <w:name w:val="Body Text"/>
    <w:basedOn w:val="a"/>
    <w:link w:val="a6"/>
    <w:rsid w:val="00A90926"/>
    <w:pPr>
      <w:suppressAutoHyphens w:val="0"/>
      <w:ind w:right="-766"/>
      <w:jc w:val="both"/>
    </w:pPr>
    <w:rPr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09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90926"/>
    <w:pPr>
      <w:ind w:left="720"/>
      <w:contextualSpacing/>
    </w:pPr>
  </w:style>
  <w:style w:type="paragraph" w:customStyle="1" w:styleId="ConsPlusNonformat">
    <w:name w:val="ConsPlusNonformat"/>
    <w:rsid w:val="002072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4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485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uiPriority w:val="1"/>
    <w:qFormat/>
    <w:rsid w:val="0076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Intense Reference"/>
    <w:basedOn w:val="a0"/>
    <w:uiPriority w:val="32"/>
    <w:qFormat/>
    <w:rsid w:val="00760F1F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90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A90926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A9092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90926"/>
    <w:pPr>
      <w:shd w:val="clear" w:color="auto" w:fill="FFFFFF"/>
      <w:suppressAutoHyphens w:val="0"/>
      <w:spacing w:before="6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A90926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Strong"/>
    <w:basedOn w:val="a0"/>
    <w:qFormat/>
    <w:rsid w:val="00A90926"/>
    <w:rPr>
      <w:rFonts w:cs="Times New Roman"/>
      <w:b/>
      <w:bCs/>
    </w:rPr>
  </w:style>
  <w:style w:type="paragraph" w:styleId="a5">
    <w:name w:val="Body Text"/>
    <w:basedOn w:val="a"/>
    <w:link w:val="a6"/>
    <w:rsid w:val="00A90926"/>
    <w:pPr>
      <w:suppressAutoHyphens w:val="0"/>
      <w:ind w:right="-766"/>
      <w:jc w:val="both"/>
    </w:pPr>
    <w:rPr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09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90926"/>
    <w:pPr>
      <w:ind w:left="720"/>
      <w:contextualSpacing/>
    </w:pPr>
  </w:style>
  <w:style w:type="paragraph" w:customStyle="1" w:styleId="ConsPlusNonformat">
    <w:name w:val="ConsPlusNonformat"/>
    <w:rsid w:val="002072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4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485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uiPriority w:val="1"/>
    <w:qFormat/>
    <w:rsid w:val="0076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Intense Reference"/>
    <w:basedOn w:val="a0"/>
    <w:uiPriority w:val="32"/>
    <w:qFormat/>
    <w:rsid w:val="00760F1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0;&#1076;&#1103;&#1077;&#1074;&#1086;&#1076;&#1086;&#1091;2.&#1088;&#1092;/images/2019-20/1l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4;&#1080;&#1076;&#1103;&#1077;&#1074;&#1086;&#1076;&#1086;&#1091;2.&#1088;&#1092;/images/5l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&#1074;&#1080;&#1076;&#1103;&#1077;&#1074;&#1086;&#1076;&#1086;&#1091;2.&#1088;&#1092;/images/4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21D0-C409-4893-B7A8-4EB7748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Александр</cp:lastModifiedBy>
  <cp:revision>7</cp:revision>
  <cp:lastPrinted>2019-06-10T01:34:00Z</cp:lastPrinted>
  <dcterms:created xsi:type="dcterms:W3CDTF">2019-06-10T01:34:00Z</dcterms:created>
  <dcterms:modified xsi:type="dcterms:W3CDTF">2019-12-20T13:58:00Z</dcterms:modified>
</cp:coreProperties>
</file>